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5A" w:rsidRPr="00395DF7" w:rsidRDefault="00C8455A" w:rsidP="00182F8A">
      <w:pPr>
        <w:rPr>
          <w:b/>
          <w:sz w:val="22"/>
          <w:szCs w:val="22"/>
        </w:rPr>
      </w:pPr>
      <w:r w:rsidRPr="00395DF7">
        <w:rPr>
          <w:sz w:val="22"/>
          <w:szCs w:val="22"/>
        </w:rPr>
        <w:t xml:space="preserve">                                </w:t>
      </w:r>
      <w:r w:rsidR="0066235C" w:rsidRPr="00395DF7">
        <w:rPr>
          <w:sz w:val="22"/>
          <w:szCs w:val="22"/>
        </w:rPr>
        <w:t xml:space="preserve">   </w:t>
      </w:r>
      <w:r w:rsidRPr="00395DF7">
        <w:rPr>
          <w:sz w:val="22"/>
          <w:szCs w:val="22"/>
        </w:rPr>
        <w:t xml:space="preserve">    </w:t>
      </w:r>
      <w:r w:rsidRPr="00395DF7">
        <w:rPr>
          <w:b/>
          <w:sz w:val="22"/>
          <w:szCs w:val="22"/>
        </w:rPr>
        <w:t>Список новых поступлений по экономике</w:t>
      </w:r>
    </w:p>
    <w:p w:rsidR="00C8455A" w:rsidRPr="00395DF7" w:rsidRDefault="00C8455A" w:rsidP="00182F8A">
      <w:pPr>
        <w:rPr>
          <w:b/>
          <w:sz w:val="22"/>
          <w:szCs w:val="22"/>
        </w:rPr>
      </w:pPr>
    </w:p>
    <w:p w:rsidR="00C8455A" w:rsidRPr="00395DF7" w:rsidRDefault="00C8455A" w:rsidP="00182F8A">
      <w:pPr>
        <w:rPr>
          <w:sz w:val="22"/>
          <w:szCs w:val="22"/>
        </w:rPr>
      </w:pPr>
    </w:p>
    <w:p w:rsidR="00C8455A" w:rsidRPr="00395DF7" w:rsidRDefault="00C8455A" w:rsidP="00182F8A">
      <w:pPr>
        <w:rPr>
          <w:sz w:val="22"/>
          <w:szCs w:val="22"/>
        </w:rPr>
      </w:pPr>
    </w:p>
    <w:p w:rsidR="00182F8A" w:rsidRPr="00395DF7" w:rsidRDefault="00182F8A" w:rsidP="00182F8A">
      <w:pPr>
        <w:rPr>
          <w:sz w:val="22"/>
          <w:szCs w:val="22"/>
        </w:rPr>
      </w:pPr>
      <w:r w:rsidRPr="00395DF7">
        <w:rPr>
          <w:sz w:val="22"/>
          <w:szCs w:val="22"/>
        </w:rPr>
        <w:t>1. Башина, О. Э.</w:t>
      </w:r>
    </w:p>
    <w:p w:rsidR="00182F8A" w:rsidRPr="00395DF7" w:rsidRDefault="00182F8A" w:rsidP="00182F8A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Анализ трансфармационных процессов на российском рынке труда: вызовы и последствия / О. Э. Башина, Л. В. Матраева, Е. С. Васютина // Вопросы статистики. – 2017. – № 11. – С. 35-42</w:t>
      </w:r>
    </w:p>
    <w:p w:rsidR="004D43CB" w:rsidRPr="00395DF7" w:rsidRDefault="004D43CB" w:rsidP="00182F8A">
      <w:pPr>
        <w:rPr>
          <w:sz w:val="22"/>
          <w:szCs w:val="22"/>
        </w:rPr>
      </w:pPr>
    </w:p>
    <w:p w:rsidR="00182F8A" w:rsidRPr="00395DF7" w:rsidRDefault="00182F8A" w:rsidP="00182F8A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– Авторами</w:t>
      </w:r>
      <w:r w:rsidR="00395DF7">
        <w:rPr>
          <w:sz w:val="22"/>
          <w:szCs w:val="22"/>
        </w:rPr>
        <w:t xml:space="preserve"> </w:t>
      </w:r>
      <w:r w:rsidRPr="00395DF7">
        <w:rPr>
          <w:sz w:val="22"/>
          <w:szCs w:val="22"/>
        </w:rPr>
        <w:t xml:space="preserve"> статьи с использованием </w:t>
      </w:r>
      <w:r w:rsidR="00395DF7">
        <w:rPr>
          <w:sz w:val="22"/>
          <w:szCs w:val="22"/>
        </w:rPr>
        <w:t xml:space="preserve"> </w:t>
      </w:r>
      <w:r w:rsidRPr="00395DF7">
        <w:rPr>
          <w:sz w:val="22"/>
          <w:szCs w:val="22"/>
        </w:rPr>
        <w:t>статистических методов проанализированы тенденции на российском рынке труда за последние 10 лет. Делается вывод, что существующие тенденции активно препятствуют расширению применения новых наукоемких технологий, а рынок труда нуждается в дополнительном регулировании, способном устранить влияние сложившихся системных противоречий и обеспечить эффективную структуру занятости.</w:t>
      </w:r>
    </w:p>
    <w:p w:rsidR="00182F8A" w:rsidRPr="00395DF7" w:rsidRDefault="00182F8A" w:rsidP="00182F8A">
      <w:pPr>
        <w:rPr>
          <w:sz w:val="22"/>
          <w:szCs w:val="22"/>
        </w:rPr>
      </w:pPr>
    </w:p>
    <w:p w:rsidR="00182F8A" w:rsidRPr="00395DF7" w:rsidRDefault="00182F8A" w:rsidP="00182F8A">
      <w:pPr>
        <w:rPr>
          <w:sz w:val="22"/>
          <w:szCs w:val="22"/>
        </w:rPr>
      </w:pPr>
      <w:r w:rsidRPr="00395DF7">
        <w:rPr>
          <w:sz w:val="22"/>
          <w:szCs w:val="22"/>
        </w:rPr>
        <w:t>2. Бистяйкина, Д. А.</w:t>
      </w:r>
    </w:p>
    <w:p w:rsidR="00182F8A" w:rsidRPr="00395DF7" w:rsidRDefault="00182F8A" w:rsidP="00182F8A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Исследование результативности системного подхода в социальной работе с лицами пожилого возраста в региональном социуме / Д. А. Бистяйкина, Т. В. Соловьева // Казанский педагогический журнал. – 2017. – № 6. – С. 201-205</w:t>
      </w:r>
    </w:p>
    <w:p w:rsidR="004D43CB" w:rsidRPr="00395DF7" w:rsidRDefault="004D43CB" w:rsidP="00182F8A">
      <w:pPr>
        <w:rPr>
          <w:sz w:val="22"/>
          <w:szCs w:val="22"/>
        </w:rPr>
      </w:pPr>
    </w:p>
    <w:p w:rsidR="00182F8A" w:rsidRPr="00395DF7" w:rsidRDefault="00182F8A" w:rsidP="00182F8A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– В данной статье рассматриваются основные направления применения системного подхода в социальной работе с пожилыми людьми на уровне региона [Республика Мордовия, Саранск].  Анализируется современная тенденция применения системного подхода в практической деятельности специалистов системы социальной защиты. Представлен авторский подход к анализу и определению значимости системного подхода в работе с лицами пожилого возраста.</w:t>
      </w:r>
    </w:p>
    <w:p w:rsidR="004D43CB" w:rsidRPr="00395DF7" w:rsidRDefault="004D43CB" w:rsidP="00182F8A">
      <w:pPr>
        <w:rPr>
          <w:sz w:val="22"/>
          <w:szCs w:val="22"/>
        </w:rPr>
      </w:pPr>
    </w:p>
    <w:p w:rsidR="00182F8A" w:rsidRPr="00395DF7" w:rsidRDefault="00182F8A" w:rsidP="00182F8A">
      <w:pPr>
        <w:rPr>
          <w:sz w:val="22"/>
          <w:szCs w:val="22"/>
        </w:rPr>
      </w:pPr>
      <w:r w:rsidRPr="00395DF7">
        <w:rPr>
          <w:sz w:val="22"/>
          <w:szCs w:val="22"/>
        </w:rPr>
        <w:t>3. Савина, Т. Н.</w:t>
      </w:r>
    </w:p>
    <w:p w:rsidR="00182F8A" w:rsidRPr="00395DF7" w:rsidRDefault="00182F8A" w:rsidP="00182F8A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Мониторинг регионального рынка труда сквозь призму индикаторов экономической безопасности (на примере Республики Мордовия) / Т. Н. Савина // Финансы и Кредит. – 2017. – № 45. – С. 2711-2727</w:t>
      </w:r>
    </w:p>
    <w:p w:rsidR="004D43CB" w:rsidRPr="00395DF7" w:rsidRDefault="004D43CB" w:rsidP="00182F8A">
      <w:pPr>
        <w:rPr>
          <w:sz w:val="22"/>
          <w:szCs w:val="22"/>
        </w:rPr>
      </w:pPr>
    </w:p>
    <w:p w:rsidR="00182F8A" w:rsidRPr="00395DF7" w:rsidRDefault="00182F8A" w:rsidP="00182F8A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– В процессе мониторинга регионального рынка труда выявлены факторы, оказывающие влияние на его состояние. Представлена динамика численности трудоспособного и экономически активного населения в РФ, ПФО и Республике Мордовия (РМ); дана комплексная оценка состоянию уровня безработицы. Проведен сравнительный (индикативный) анализ показателей рынка труда Республики Мордовия с их пороговыми значениями. Результаты исследования могут быть использованы при разработке программ и стратегий социально-экономического развития как на макр</w:t>
      </w:r>
      <w:proofErr w:type="gramStart"/>
      <w:r w:rsidRPr="00395DF7">
        <w:rPr>
          <w:sz w:val="22"/>
          <w:szCs w:val="22"/>
        </w:rPr>
        <w:t>о-</w:t>
      </w:r>
      <w:proofErr w:type="gramEnd"/>
      <w:r w:rsidRPr="00395DF7">
        <w:rPr>
          <w:sz w:val="22"/>
          <w:szCs w:val="22"/>
        </w:rPr>
        <w:t>, так и на мезоуровне, концепции устойчивого социального развития, доктрины социальной безопасности.</w:t>
      </w:r>
    </w:p>
    <w:p w:rsidR="00C8455A" w:rsidRPr="00395DF7" w:rsidRDefault="00182F8A" w:rsidP="004D43CB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</w:t>
      </w:r>
    </w:p>
    <w:p w:rsidR="001A1974" w:rsidRPr="00395DF7" w:rsidRDefault="001A1974" w:rsidP="00C8455A">
      <w:pPr>
        <w:rPr>
          <w:sz w:val="22"/>
          <w:szCs w:val="22"/>
        </w:rPr>
      </w:pPr>
    </w:p>
    <w:p w:rsidR="004D43CB" w:rsidRPr="00395DF7" w:rsidRDefault="00C8455A" w:rsidP="004D43CB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4. </w:t>
      </w:r>
      <w:r w:rsidR="004D43CB" w:rsidRPr="00395DF7">
        <w:rPr>
          <w:sz w:val="22"/>
          <w:szCs w:val="22"/>
        </w:rPr>
        <w:t>Новоселова, Л.</w:t>
      </w:r>
    </w:p>
    <w:p w:rsidR="004D43CB" w:rsidRPr="00395DF7" w:rsidRDefault="004D43CB" w:rsidP="004D43CB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"Токенизация" объектов гражданского права / Л. Новоселова // Хозяйство и право. – 2017. – № 12. – С. 29-44</w:t>
      </w:r>
    </w:p>
    <w:p w:rsidR="004D43CB" w:rsidRPr="00395DF7" w:rsidRDefault="004D43CB" w:rsidP="004D43CB">
      <w:pPr>
        <w:rPr>
          <w:sz w:val="22"/>
          <w:szCs w:val="22"/>
        </w:rPr>
      </w:pPr>
    </w:p>
    <w:p w:rsidR="004D43CB" w:rsidRPr="00395DF7" w:rsidRDefault="004D43CB" w:rsidP="004D43CB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– В статье предпринимается попытка описать бизнес-конструкции, основанные на новых технологиях с использованием сложившегося инструментария гражданского права, определить характер фактических связей и дать им правовую квалификацию, а также соотнести используемые в рамках технологии объекты (виртуальные валюты, виртуальные активы) с категориями традиционных объектов гражданских прав.</w:t>
      </w:r>
    </w:p>
    <w:p w:rsidR="002A5ECD" w:rsidRPr="00395DF7" w:rsidRDefault="002A5ECD" w:rsidP="004D43CB">
      <w:pPr>
        <w:rPr>
          <w:sz w:val="22"/>
          <w:szCs w:val="22"/>
        </w:rPr>
      </w:pPr>
    </w:p>
    <w:p w:rsidR="004D43CB" w:rsidRDefault="004D43CB" w:rsidP="004D43CB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– Блокчейн – Виртуальная валюта</w:t>
      </w:r>
      <w:r w:rsidR="000147DE" w:rsidRPr="00395DF7">
        <w:rPr>
          <w:sz w:val="22"/>
          <w:szCs w:val="22"/>
        </w:rPr>
        <w:t xml:space="preserve"> </w:t>
      </w:r>
      <w:r w:rsidRPr="00395DF7">
        <w:rPr>
          <w:sz w:val="22"/>
          <w:szCs w:val="22"/>
        </w:rPr>
        <w:t>– Цифровая экономика – Исследования</w:t>
      </w:r>
    </w:p>
    <w:p w:rsidR="00395DF7" w:rsidRDefault="00395DF7" w:rsidP="004D43CB">
      <w:pPr>
        <w:rPr>
          <w:sz w:val="22"/>
          <w:szCs w:val="22"/>
        </w:rPr>
      </w:pPr>
    </w:p>
    <w:p w:rsidR="00395DF7" w:rsidRDefault="00395DF7" w:rsidP="004D43CB">
      <w:pPr>
        <w:rPr>
          <w:sz w:val="22"/>
          <w:szCs w:val="22"/>
        </w:rPr>
      </w:pPr>
    </w:p>
    <w:p w:rsidR="00395DF7" w:rsidRPr="00395DF7" w:rsidRDefault="00395DF7" w:rsidP="00395DF7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395DF7">
        <w:rPr>
          <w:sz w:val="22"/>
          <w:szCs w:val="22"/>
        </w:rPr>
        <w:t xml:space="preserve"> Межов, И. С.</w:t>
      </w:r>
    </w:p>
    <w:p w:rsidR="00395DF7" w:rsidRPr="00395DF7" w:rsidRDefault="00395DF7" w:rsidP="00395DF7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Инвестирование инновационных проектов при планировании экономического роста промышленной корпорации / И. С. Межов, О. Б. Дронова, К. А. Мачин // Менеджмент в России и за рубежом. – 2016. – № 6. – С. 61-69</w:t>
      </w:r>
    </w:p>
    <w:p w:rsidR="006C7406" w:rsidRPr="00395DF7" w:rsidRDefault="00395DF7" w:rsidP="006C7406">
      <w:pPr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4D43CB" w:rsidRPr="00395DF7">
        <w:rPr>
          <w:sz w:val="22"/>
          <w:szCs w:val="22"/>
        </w:rPr>
        <w:t xml:space="preserve">. </w:t>
      </w:r>
      <w:r w:rsidR="006C7406" w:rsidRPr="00395DF7">
        <w:rPr>
          <w:sz w:val="22"/>
          <w:szCs w:val="22"/>
        </w:rPr>
        <w:t>Мак-Грат, Ю.</w:t>
      </w:r>
    </w:p>
    <w:p w:rsidR="006C7406" w:rsidRPr="00395DF7" w:rsidRDefault="006C7406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Эффективность затрат в инфраструктурных проектах: сравнение методов составления бюджета в Ирландии и в других странах / Ю. Мак-Грат // Управление проектами и программами. – 2017. – № 4. – С. 264-277</w:t>
      </w:r>
    </w:p>
    <w:p w:rsidR="006C7406" w:rsidRPr="00395DF7" w:rsidRDefault="006C7406" w:rsidP="006C7406">
      <w:pPr>
        <w:rPr>
          <w:sz w:val="22"/>
          <w:szCs w:val="22"/>
        </w:rPr>
      </w:pPr>
    </w:p>
    <w:p w:rsidR="006C7406" w:rsidRPr="00395DF7" w:rsidRDefault="006C7406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– Цель данной статьи - изучить методы составления бюджета, используемые в Ирландии, и сравнить их с аналогичными инструментами, примен</w:t>
      </w:r>
      <w:r w:rsidR="000147DE" w:rsidRPr="00395DF7">
        <w:rPr>
          <w:sz w:val="22"/>
          <w:szCs w:val="22"/>
        </w:rPr>
        <w:t>я</w:t>
      </w:r>
      <w:r w:rsidRPr="00395DF7">
        <w:rPr>
          <w:sz w:val="22"/>
          <w:szCs w:val="22"/>
        </w:rPr>
        <w:t>емыми в других странах. Автор анализирует, каким образом используются данные методы и как это влияет на проект с точки зрения эффективности затрат. Исследование посвящено изучению методов составления бюджета в инфраструктурных проектах, осуществляемых в Ирландии и других странах</w:t>
      </w:r>
      <w:r w:rsidR="000147DE" w:rsidRPr="00395DF7">
        <w:rPr>
          <w:sz w:val="22"/>
          <w:szCs w:val="22"/>
        </w:rPr>
        <w:t xml:space="preserve"> (Великобритания, Австралия, Ближний Восток),</w:t>
      </w:r>
      <w:r w:rsidRPr="00395DF7">
        <w:rPr>
          <w:sz w:val="22"/>
          <w:szCs w:val="22"/>
        </w:rPr>
        <w:t xml:space="preserve"> а также выявлению тех из них, использование которых имеет наибольшие преимущества.</w:t>
      </w:r>
    </w:p>
    <w:p w:rsidR="006C7406" w:rsidRPr="00395DF7" w:rsidRDefault="006C7406" w:rsidP="006C7406">
      <w:pPr>
        <w:rPr>
          <w:sz w:val="22"/>
          <w:szCs w:val="22"/>
        </w:rPr>
      </w:pPr>
    </w:p>
    <w:p w:rsidR="006C7406" w:rsidRPr="00395DF7" w:rsidRDefault="006C7406" w:rsidP="006C7406">
      <w:pPr>
        <w:rPr>
          <w:sz w:val="22"/>
          <w:szCs w:val="22"/>
        </w:rPr>
      </w:pPr>
    </w:p>
    <w:p w:rsidR="006C7406" w:rsidRPr="00395DF7" w:rsidRDefault="00395DF7" w:rsidP="006C740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6C7406" w:rsidRPr="00395DF7">
        <w:rPr>
          <w:sz w:val="22"/>
          <w:szCs w:val="22"/>
        </w:rPr>
        <w:t xml:space="preserve">. Норицугу Уэмура, </w:t>
      </w:r>
    </w:p>
    <w:p w:rsidR="006C7406" w:rsidRPr="00395DF7" w:rsidRDefault="006C7406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"Без новых технологий Японии не выжить" / Норицугу Уэмура; [со старшим генеральным менеджером департамента правительственных и внешних свя</w:t>
      </w:r>
      <w:r w:rsidR="000147DE" w:rsidRPr="00395DF7">
        <w:rPr>
          <w:sz w:val="22"/>
          <w:szCs w:val="22"/>
        </w:rPr>
        <w:t>з</w:t>
      </w:r>
      <w:r w:rsidRPr="00395DF7">
        <w:rPr>
          <w:sz w:val="22"/>
          <w:szCs w:val="22"/>
        </w:rPr>
        <w:t>ей Mitsubishi</w:t>
      </w:r>
      <w:r w:rsidR="004855ED">
        <w:rPr>
          <w:sz w:val="22"/>
          <w:szCs w:val="22"/>
        </w:rPr>
        <w:t xml:space="preserve"> </w:t>
      </w:r>
      <w:r w:rsidRPr="00395DF7">
        <w:rPr>
          <w:sz w:val="22"/>
          <w:szCs w:val="22"/>
        </w:rPr>
        <w:t xml:space="preserve"> Electric беседовал] З. Мамедьяров // Эксперт. – 2017. – № 50. – С. 32-34</w:t>
      </w:r>
    </w:p>
    <w:p w:rsidR="006C7406" w:rsidRPr="00395DF7" w:rsidRDefault="006C7406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– О цифровой экономике, о новых технологиях и о концепции "Общество 5.0".</w:t>
      </w:r>
    </w:p>
    <w:p w:rsidR="006C7406" w:rsidRPr="00395DF7" w:rsidRDefault="006C7406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>– Мицубиси Электрик – Цифровая экономика</w:t>
      </w:r>
    </w:p>
    <w:p w:rsidR="006C7406" w:rsidRPr="00395DF7" w:rsidRDefault="006C7406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</w:t>
      </w:r>
    </w:p>
    <w:p w:rsidR="006C7406" w:rsidRPr="00395DF7" w:rsidRDefault="006C7406" w:rsidP="006C7406">
      <w:pPr>
        <w:rPr>
          <w:sz w:val="22"/>
          <w:szCs w:val="22"/>
        </w:rPr>
      </w:pPr>
    </w:p>
    <w:p w:rsidR="006C7406" w:rsidRPr="00395DF7" w:rsidRDefault="007D5842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>8</w:t>
      </w:r>
      <w:r w:rsidR="006C7406" w:rsidRPr="00395DF7">
        <w:rPr>
          <w:sz w:val="22"/>
          <w:szCs w:val="22"/>
        </w:rPr>
        <w:t>. Архангельский, В. Н.</w:t>
      </w:r>
    </w:p>
    <w:p w:rsidR="006C7406" w:rsidRPr="00395DF7" w:rsidRDefault="006C7406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Перспективы демографического развития России до середины века / В. Н. Архангельский [и др.] // Народонаселение. – 2017. – № 3. – С. 24-36</w:t>
      </w:r>
    </w:p>
    <w:p w:rsidR="0066235C" w:rsidRPr="00395DF7" w:rsidRDefault="0066235C" w:rsidP="006C7406">
      <w:pPr>
        <w:rPr>
          <w:sz w:val="22"/>
          <w:szCs w:val="22"/>
        </w:rPr>
      </w:pPr>
    </w:p>
    <w:p w:rsidR="006C7406" w:rsidRPr="00395DF7" w:rsidRDefault="006C7406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– В статье представлены результаты демографического прогноза России на период до 2050 г. Прогноз сделан в пяти вариантах. По наиболее вероятному варианту прогноза численность населения будет постоянно сокращаться после 2021 г. и к началу 2050 г. составит 141763,7 тыс. человек (на 4781 тыс. человек меньше, чем на начало 2016 г.), доля населения трудоспособного возраста будет значительно сокращаться до 2024 г. и начиная с 2035 года.</w:t>
      </w:r>
    </w:p>
    <w:p w:rsidR="006C7406" w:rsidRPr="00395DF7" w:rsidRDefault="006C7406" w:rsidP="006C7406">
      <w:pPr>
        <w:rPr>
          <w:sz w:val="22"/>
          <w:szCs w:val="22"/>
        </w:rPr>
      </w:pPr>
    </w:p>
    <w:p w:rsidR="006C7406" w:rsidRPr="00395DF7" w:rsidRDefault="007D5842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>9</w:t>
      </w:r>
      <w:r w:rsidR="006C7406" w:rsidRPr="00395DF7">
        <w:rPr>
          <w:sz w:val="22"/>
          <w:szCs w:val="22"/>
        </w:rPr>
        <w:t>. Коленникова, О. А.</w:t>
      </w:r>
    </w:p>
    <w:p w:rsidR="006C7406" w:rsidRPr="00395DF7" w:rsidRDefault="006C7406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Обеспечение приоритетных производств качественными трудовыми ресурсами: проблемы дефицита и набора кадров / О. А. Коленникова, М. С. Токсанбаева // Народонаселение. – 2017. – № 3. – С. 90-103</w:t>
      </w:r>
    </w:p>
    <w:p w:rsidR="006C7406" w:rsidRPr="00395DF7" w:rsidRDefault="006C7406" w:rsidP="006C7406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</w:t>
      </w:r>
    </w:p>
    <w:p w:rsidR="006C7406" w:rsidRPr="00395DF7" w:rsidRDefault="006C7406" w:rsidP="006C7406">
      <w:pPr>
        <w:rPr>
          <w:sz w:val="22"/>
          <w:szCs w:val="22"/>
        </w:rPr>
      </w:pPr>
    </w:p>
    <w:p w:rsidR="00E52AC4" w:rsidRPr="00395DF7" w:rsidRDefault="007D5842" w:rsidP="00E52AC4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10. </w:t>
      </w:r>
      <w:r w:rsidR="00E52AC4" w:rsidRPr="00395DF7">
        <w:rPr>
          <w:sz w:val="22"/>
          <w:szCs w:val="22"/>
        </w:rPr>
        <w:t>Лопатина, И. Ю.</w:t>
      </w:r>
    </w:p>
    <w:p w:rsidR="00E52AC4" w:rsidRPr="00395DF7" w:rsidRDefault="00E52AC4" w:rsidP="00E52AC4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Региональные проблемы социально-экономической политики в сфере управления человеческими ресурсами (на примере Краснодарского края) / И. Ю. Лопатина, Т. П. Хохлова // Менеджмент в России и за рубежом. – 2016. – № 6. – С. 45-54</w:t>
      </w:r>
    </w:p>
    <w:p w:rsidR="00294B21" w:rsidRPr="00395DF7" w:rsidRDefault="00294B21" w:rsidP="00E52AC4">
      <w:pPr>
        <w:rPr>
          <w:sz w:val="22"/>
          <w:szCs w:val="22"/>
        </w:rPr>
      </w:pPr>
    </w:p>
    <w:p w:rsidR="00E52AC4" w:rsidRPr="00395DF7" w:rsidRDefault="00E52AC4" w:rsidP="00E52AC4">
      <w:pPr>
        <w:rPr>
          <w:sz w:val="22"/>
          <w:szCs w:val="22"/>
        </w:rPr>
      </w:pPr>
    </w:p>
    <w:p w:rsidR="00E52AC4" w:rsidRPr="00395DF7" w:rsidRDefault="00E42DAF" w:rsidP="00E52AC4">
      <w:pPr>
        <w:rPr>
          <w:sz w:val="22"/>
          <w:szCs w:val="22"/>
        </w:rPr>
      </w:pPr>
      <w:r w:rsidRPr="00395DF7">
        <w:rPr>
          <w:sz w:val="22"/>
          <w:szCs w:val="22"/>
        </w:rPr>
        <w:t>1</w:t>
      </w:r>
      <w:r w:rsidR="00395DF7">
        <w:rPr>
          <w:sz w:val="22"/>
          <w:szCs w:val="22"/>
        </w:rPr>
        <w:t>1</w:t>
      </w:r>
      <w:r w:rsidR="00E52AC4" w:rsidRPr="00395DF7">
        <w:rPr>
          <w:sz w:val="22"/>
          <w:szCs w:val="22"/>
        </w:rPr>
        <w:t>. Московская, А. А.</w:t>
      </w:r>
    </w:p>
    <w:p w:rsidR="00E52AC4" w:rsidRPr="00395DF7" w:rsidRDefault="00E52AC4" w:rsidP="00E52AC4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Социальное предпринимательство в системе социальной политики: мировой опыт и перспективы России / А. А. Московская, И. В. Соболева // Проблемы прогнозирования. – 2016. – № 6. – С. 103-111</w:t>
      </w:r>
    </w:p>
    <w:p w:rsidR="00760EC6" w:rsidRPr="00395DF7" w:rsidRDefault="00760EC6" w:rsidP="00E52AC4">
      <w:pPr>
        <w:rPr>
          <w:sz w:val="22"/>
          <w:szCs w:val="22"/>
        </w:rPr>
      </w:pPr>
    </w:p>
    <w:p w:rsidR="00E52AC4" w:rsidRDefault="00E52AC4" w:rsidP="00E52AC4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– В статье рассматривается относительно новое для России явление социального предпринимательства. На основе анализа международного опыта развития социальных предприятий исследуются их характерные особенности, раскрываются преимущества и риски опоры на социальные предприятия при удовлетворении социальных потребностей, обсуждаются проблемы и перспективы развития социального предпринимательства в России.</w:t>
      </w:r>
    </w:p>
    <w:p w:rsidR="00395DF7" w:rsidRPr="00395DF7" w:rsidRDefault="00395DF7" w:rsidP="00E52AC4">
      <w:pPr>
        <w:rPr>
          <w:sz w:val="22"/>
          <w:szCs w:val="22"/>
        </w:rPr>
      </w:pPr>
    </w:p>
    <w:p w:rsidR="00E52AC4" w:rsidRPr="00395DF7" w:rsidRDefault="00E52AC4" w:rsidP="00E52AC4">
      <w:pPr>
        <w:rPr>
          <w:sz w:val="22"/>
          <w:szCs w:val="22"/>
        </w:rPr>
      </w:pPr>
    </w:p>
    <w:p w:rsidR="00E42DAF" w:rsidRPr="00395DF7" w:rsidRDefault="00E42DAF" w:rsidP="00E52AC4">
      <w:pPr>
        <w:rPr>
          <w:sz w:val="22"/>
          <w:szCs w:val="22"/>
        </w:rPr>
      </w:pPr>
    </w:p>
    <w:p w:rsidR="00395DF7" w:rsidRPr="00395DF7" w:rsidRDefault="00395DF7" w:rsidP="00395DF7">
      <w:pPr>
        <w:rPr>
          <w:sz w:val="22"/>
          <w:szCs w:val="22"/>
        </w:rPr>
      </w:pPr>
      <w:r w:rsidRPr="00395DF7">
        <w:rPr>
          <w:sz w:val="22"/>
          <w:szCs w:val="22"/>
        </w:rPr>
        <w:lastRenderedPageBreak/>
        <w:t>1</w:t>
      </w:r>
      <w:r>
        <w:rPr>
          <w:sz w:val="22"/>
          <w:szCs w:val="22"/>
        </w:rPr>
        <w:t>2</w:t>
      </w:r>
      <w:r w:rsidRPr="00395DF7">
        <w:rPr>
          <w:sz w:val="22"/>
          <w:szCs w:val="22"/>
        </w:rPr>
        <w:t>. Лоренц, О. Ю.</w:t>
      </w:r>
    </w:p>
    <w:p w:rsidR="00395DF7" w:rsidRPr="00395DF7" w:rsidRDefault="00395DF7" w:rsidP="00395DF7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Современные направления социальной политики Ф</w:t>
      </w:r>
      <w:proofErr w:type="gramStart"/>
      <w:r w:rsidRPr="00395DF7">
        <w:rPr>
          <w:sz w:val="22"/>
          <w:szCs w:val="22"/>
        </w:rPr>
        <w:t>РГ в сф</w:t>
      </w:r>
      <w:proofErr w:type="gramEnd"/>
      <w:r w:rsidRPr="00395DF7">
        <w:rPr>
          <w:sz w:val="22"/>
          <w:szCs w:val="22"/>
        </w:rPr>
        <w:t>ере занятости и безработицы / О. Ю. Лоренц // Проблемы прогнозирования. – 2016. – № 6. – С. 92-98</w:t>
      </w:r>
    </w:p>
    <w:p w:rsidR="00395DF7" w:rsidRDefault="00395DF7" w:rsidP="00E42DAF">
      <w:pPr>
        <w:rPr>
          <w:sz w:val="22"/>
          <w:szCs w:val="22"/>
        </w:rPr>
      </w:pPr>
    </w:p>
    <w:p w:rsidR="00395DF7" w:rsidRDefault="00395DF7" w:rsidP="00E42DAF">
      <w:pPr>
        <w:rPr>
          <w:sz w:val="22"/>
          <w:szCs w:val="22"/>
        </w:rPr>
      </w:pPr>
    </w:p>
    <w:p w:rsidR="00E42DAF" w:rsidRPr="00395DF7" w:rsidRDefault="00E42DAF" w:rsidP="00E42DAF">
      <w:pPr>
        <w:rPr>
          <w:sz w:val="22"/>
          <w:szCs w:val="22"/>
        </w:rPr>
      </w:pPr>
      <w:r w:rsidRPr="00395DF7">
        <w:rPr>
          <w:sz w:val="22"/>
          <w:szCs w:val="22"/>
        </w:rPr>
        <w:t>13. Луговая, О. А.</w:t>
      </w:r>
    </w:p>
    <w:p w:rsidR="00E42DAF" w:rsidRPr="00395DF7" w:rsidRDefault="00E42DAF" w:rsidP="00E42DAF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   Нестандартные подходы к формированию маркетинговой стратегии региона: зарубежный опыт / О. А. Луговая // Менеджмент в России и за рубежом. – 2016. – № 6. – С. 134-140</w:t>
      </w:r>
    </w:p>
    <w:p w:rsidR="00760EC6" w:rsidRPr="00395DF7" w:rsidRDefault="00760EC6" w:rsidP="00E42DAF">
      <w:pPr>
        <w:rPr>
          <w:sz w:val="22"/>
          <w:szCs w:val="22"/>
        </w:rPr>
      </w:pPr>
    </w:p>
    <w:p w:rsidR="00377500" w:rsidRPr="00395DF7" w:rsidRDefault="00E42DAF" w:rsidP="00E42DAF">
      <w:pPr>
        <w:rPr>
          <w:sz w:val="22"/>
          <w:szCs w:val="22"/>
        </w:rPr>
      </w:pPr>
      <w:r w:rsidRPr="00395DF7">
        <w:rPr>
          <w:sz w:val="22"/>
          <w:szCs w:val="22"/>
        </w:rPr>
        <w:t xml:space="preserve"> – Статья посвящена корпоративному маркетингу территорий и спортивному маркетингу территорий как альтернативному механизму активизации регионального развития и формирования маркетинговой стратегии региона. Подробно рассмотрены опыт и маркетинговая стратегия города Финикса округа Коллиер штата Миссисипи - актуальный пример реализации маркетингового подхода. Предложены модели и механизмы реализации корпоративного маркетинга территории (маркетинг партнёрских отношений) и спортивного маркетинга территорий, внедрения в практику управления российских регионов.</w:t>
      </w:r>
    </w:p>
    <w:p w:rsidR="00E42DAF" w:rsidRPr="00395DF7" w:rsidRDefault="00E42DAF" w:rsidP="00E52AC4">
      <w:pPr>
        <w:rPr>
          <w:sz w:val="22"/>
          <w:szCs w:val="22"/>
        </w:rPr>
      </w:pPr>
    </w:p>
    <w:p w:rsidR="004D43CB" w:rsidRPr="00395DF7" w:rsidRDefault="004D43CB" w:rsidP="00C8455A">
      <w:pPr>
        <w:rPr>
          <w:sz w:val="22"/>
          <w:szCs w:val="22"/>
        </w:rPr>
      </w:pPr>
    </w:p>
    <w:sectPr w:rsidR="004D43CB" w:rsidRPr="00395DF7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82F8A"/>
    <w:rsid w:val="000018A6"/>
    <w:rsid w:val="000056F0"/>
    <w:rsid w:val="00005CB0"/>
    <w:rsid w:val="0001037A"/>
    <w:rsid w:val="000147DE"/>
    <w:rsid w:val="00014E55"/>
    <w:rsid w:val="0002276E"/>
    <w:rsid w:val="00023FCD"/>
    <w:rsid w:val="00024093"/>
    <w:rsid w:val="00024277"/>
    <w:rsid w:val="000469D3"/>
    <w:rsid w:val="00047AE7"/>
    <w:rsid w:val="0005037F"/>
    <w:rsid w:val="00053274"/>
    <w:rsid w:val="00053299"/>
    <w:rsid w:val="000538D1"/>
    <w:rsid w:val="00055A75"/>
    <w:rsid w:val="00073E28"/>
    <w:rsid w:val="00076B9D"/>
    <w:rsid w:val="00080652"/>
    <w:rsid w:val="00085FAD"/>
    <w:rsid w:val="00086558"/>
    <w:rsid w:val="00094E00"/>
    <w:rsid w:val="00097A2D"/>
    <w:rsid w:val="000A077E"/>
    <w:rsid w:val="000A2564"/>
    <w:rsid w:val="000A7958"/>
    <w:rsid w:val="000B1B78"/>
    <w:rsid w:val="000B2F91"/>
    <w:rsid w:val="000B6183"/>
    <w:rsid w:val="000B6C37"/>
    <w:rsid w:val="000B73F4"/>
    <w:rsid w:val="000C721C"/>
    <w:rsid w:val="000C7FA5"/>
    <w:rsid w:val="000D4694"/>
    <w:rsid w:val="000D6413"/>
    <w:rsid w:val="000E206C"/>
    <w:rsid w:val="000E69B1"/>
    <w:rsid w:val="000E6C47"/>
    <w:rsid w:val="000F0CB3"/>
    <w:rsid w:val="000F1419"/>
    <w:rsid w:val="000F344D"/>
    <w:rsid w:val="000F368E"/>
    <w:rsid w:val="000F4F9C"/>
    <w:rsid w:val="000F66B7"/>
    <w:rsid w:val="000F69BB"/>
    <w:rsid w:val="001027AA"/>
    <w:rsid w:val="00103776"/>
    <w:rsid w:val="001101A7"/>
    <w:rsid w:val="0011021E"/>
    <w:rsid w:val="001114B9"/>
    <w:rsid w:val="00114CC1"/>
    <w:rsid w:val="00115AFF"/>
    <w:rsid w:val="00120A32"/>
    <w:rsid w:val="001218AF"/>
    <w:rsid w:val="00122270"/>
    <w:rsid w:val="0013033C"/>
    <w:rsid w:val="0013494A"/>
    <w:rsid w:val="0014100D"/>
    <w:rsid w:val="0014142A"/>
    <w:rsid w:val="001434FE"/>
    <w:rsid w:val="001445C0"/>
    <w:rsid w:val="00147A39"/>
    <w:rsid w:val="00150EF2"/>
    <w:rsid w:val="001514A6"/>
    <w:rsid w:val="001527FB"/>
    <w:rsid w:val="00153BE8"/>
    <w:rsid w:val="00155F63"/>
    <w:rsid w:val="00156CAD"/>
    <w:rsid w:val="001602BB"/>
    <w:rsid w:val="00164194"/>
    <w:rsid w:val="00164604"/>
    <w:rsid w:val="00164C2F"/>
    <w:rsid w:val="00174B25"/>
    <w:rsid w:val="001767D8"/>
    <w:rsid w:val="00180224"/>
    <w:rsid w:val="00182F8A"/>
    <w:rsid w:val="00184CB2"/>
    <w:rsid w:val="00192C8C"/>
    <w:rsid w:val="001A1974"/>
    <w:rsid w:val="001A449C"/>
    <w:rsid w:val="001A62D1"/>
    <w:rsid w:val="001B5BEA"/>
    <w:rsid w:val="001C31F9"/>
    <w:rsid w:val="001D1991"/>
    <w:rsid w:val="001D57D0"/>
    <w:rsid w:val="001E2E46"/>
    <w:rsid w:val="001E3CA3"/>
    <w:rsid w:val="001E43D1"/>
    <w:rsid w:val="001E4C54"/>
    <w:rsid w:val="001E59CF"/>
    <w:rsid w:val="001F2C83"/>
    <w:rsid w:val="001F4D75"/>
    <w:rsid w:val="0020069E"/>
    <w:rsid w:val="002019F7"/>
    <w:rsid w:val="00201ACC"/>
    <w:rsid w:val="002073C5"/>
    <w:rsid w:val="0020786C"/>
    <w:rsid w:val="0021169B"/>
    <w:rsid w:val="0021539B"/>
    <w:rsid w:val="00222FDC"/>
    <w:rsid w:val="002348A5"/>
    <w:rsid w:val="002361FB"/>
    <w:rsid w:val="00236C4F"/>
    <w:rsid w:val="00237992"/>
    <w:rsid w:val="00237F22"/>
    <w:rsid w:val="0024731E"/>
    <w:rsid w:val="002553B3"/>
    <w:rsid w:val="00257D4E"/>
    <w:rsid w:val="00262D57"/>
    <w:rsid w:val="00270061"/>
    <w:rsid w:val="002758F7"/>
    <w:rsid w:val="002872E2"/>
    <w:rsid w:val="002900B8"/>
    <w:rsid w:val="002912E7"/>
    <w:rsid w:val="00294B21"/>
    <w:rsid w:val="002977DD"/>
    <w:rsid w:val="002A46B4"/>
    <w:rsid w:val="002A48A9"/>
    <w:rsid w:val="002A5CFA"/>
    <w:rsid w:val="002A5ECD"/>
    <w:rsid w:val="002B0B2B"/>
    <w:rsid w:val="002C1FBD"/>
    <w:rsid w:val="002C55B3"/>
    <w:rsid w:val="002C79DD"/>
    <w:rsid w:val="002D1502"/>
    <w:rsid w:val="002D31BC"/>
    <w:rsid w:val="002E2482"/>
    <w:rsid w:val="002E2D71"/>
    <w:rsid w:val="002F428F"/>
    <w:rsid w:val="00301954"/>
    <w:rsid w:val="003026F4"/>
    <w:rsid w:val="00307A59"/>
    <w:rsid w:val="00311526"/>
    <w:rsid w:val="003119C0"/>
    <w:rsid w:val="00313D61"/>
    <w:rsid w:val="0031701D"/>
    <w:rsid w:val="0031768F"/>
    <w:rsid w:val="00320FD2"/>
    <w:rsid w:val="0032173E"/>
    <w:rsid w:val="0032233F"/>
    <w:rsid w:val="003232C9"/>
    <w:rsid w:val="00325938"/>
    <w:rsid w:val="0032702E"/>
    <w:rsid w:val="00327BD9"/>
    <w:rsid w:val="00332561"/>
    <w:rsid w:val="003334F9"/>
    <w:rsid w:val="00336491"/>
    <w:rsid w:val="00340EF9"/>
    <w:rsid w:val="00341B22"/>
    <w:rsid w:val="00343344"/>
    <w:rsid w:val="00344D2A"/>
    <w:rsid w:val="00350FD6"/>
    <w:rsid w:val="00354C74"/>
    <w:rsid w:val="00355CFA"/>
    <w:rsid w:val="0035741A"/>
    <w:rsid w:val="00360A90"/>
    <w:rsid w:val="0036371F"/>
    <w:rsid w:val="003654A4"/>
    <w:rsid w:val="003665C8"/>
    <w:rsid w:val="00366937"/>
    <w:rsid w:val="003706E5"/>
    <w:rsid w:val="00371ED8"/>
    <w:rsid w:val="0037208D"/>
    <w:rsid w:val="003733F5"/>
    <w:rsid w:val="0037476E"/>
    <w:rsid w:val="00377500"/>
    <w:rsid w:val="00381103"/>
    <w:rsid w:val="00387180"/>
    <w:rsid w:val="0038731D"/>
    <w:rsid w:val="00387570"/>
    <w:rsid w:val="00387AF4"/>
    <w:rsid w:val="003933C8"/>
    <w:rsid w:val="00395C52"/>
    <w:rsid w:val="00395DF7"/>
    <w:rsid w:val="00395F30"/>
    <w:rsid w:val="003A0CC3"/>
    <w:rsid w:val="003A2AA3"/>
    <w:rsid w:val="003B001F"/>
    <w:rsid w:val="003B044C"/>
    <w:rsid w:val="003B065B"/>
    <w:rsid w:val="003B0673"/>
    <w:rsid w:val="003B0BBE"/>
    <w:rsid w:val="003B18B0"/>
    <w:rsid w:val="003B2A71"/>
    <w:rsid w:val="003B38AE"/>
    <w:rsid w:val="003B4257"/>
    <w:rsid w:val="003B5C6B"/>
    <w:rsid w:val="003B686F"/>
    <w:rsid w:val="003B7788"/>
    <w:rsid w:val="003C0664"/>
    <w:rsid w:val="003C240A"/>
    <w:rsid w:val="003C2FE7"/>
    <w:rsid w:val="003C54C6"/>
    <w:rsid w:val="003C6D26"/>
    <w:rsid w:val="003C6F98"/>
    <w:rsid w:val="003C7D49"/>
    <w:rsid w:val="003D15AB"/>
    <w:rsid w:val="003D23CC"/>
    <w:rsid w:val="003D315F"/>
    <w:rsid w:val="003D5379"/>
    <w:rsid w:val="003E1654"/>
    <w:rsid w:val="003F0E5E"/>
    <w:rsid w:val="003F112D"/>
    <w:rsid w:val="003F1894"/>
    <w:rsid w:val="003F37F1"/>
    <w:rsid w:val="003F5A2E"/>
    <w:rsid w:val="003F68B9"/>
    <w:rsid w:val="003F7432"/>
    <w:rsid w:val="003F7636"/>
    <w:rsid w:val="004002FC"/>
    <w:rsid w:val="00402E3F"/>
    <w:rsid w:val="00403D0E"/>
    <w:rsid w:val="004062B1"/>
    <w:rsid w:val="0040769E"/>
    <w:rsid w:val="004132EF"/>
    <w:rsid w:val="00420337"/>
    <w:rsid w:val="00421599"/>
    <w:rsid w:val="00426572"/>
    <w:rsid w:val="00432A68"/>
    <w:rsid w:val="00436548"/>
    <w:rsid w:val="004406F4"/>
    <w:rsid w:val="0044121E"/>
    <w:rsid w:val="00451815"/>
    <w:rsid w:val="0045257A"/>
    <w:rsid w:val="00461141"/>
    <w:rsid w:val="004640BB"/>
    <w:rsid w:val="00471780"/>
    <w:rsid w:val="00474968"/>
    <w:rsid w:val="0048093E"/>
    <w:rsid w:val="00481772"/>
    <w:rsid w:val="004855ED"/>
    <w:rsid w:val="00490C72"/>
    <w:rsid w:val="00491938"/>
    <w:rsid w:val="00491F81"/>
    <w:rsid w:val="00493111"/>
    <w:rsid w:val="00493E10"/>
    <w:rsid w:val="004A10EA"/>
    <w:rsid w:val="004A471E"/>
    <w:rsid w:val="004A6215"/>
    <w:rsid w:val="004A6ABD"/>
    <w:rsid w:val="004B0BCD"/>
    <w:rsid w:val="004B2313"/>
    <w:rsid w:val="004B2A46"/>
    <w:rsid w:val="004B2BDF"/>
    <w:rsid w:val="004B6AC6"/>
    <w:rsid w:val="004B75E9"/>
    <w:rsid w:val="004B7673"/>
    <w:rsid w:val="004C032B"/>
    <w:rsid w:val="004C3F37"/>
    <w:rsid w:val="004D06F8"/>
    <w:rsid w:val="004D1BBD"/>
    <w:rsid w:val="004D1FB5"/>
    <w:rsid w:val="004D43CB"/>
    <w:rsid w:val="004D5E61"/>
    <w:rsid w:val="004E405C"/>
    <w:rsid w:val="004F1945"/>
    <w:rsid w:val="004F2676"/>
    <w:rsid w:val="004F4730"/>
    <w:rsid w:val="004F6B43"/>
    <w:rsid w:val="00502801"/>
    <w:rsid w:val="005052BD"/>
    <w:rsid w:val="00507902"/>
    <w:rsid w:val="005136F8"/>
    <w:rsid w:val="00514A0D"/>
    <w:rsid w:val="00514DBD"/>
    <w:rsid w:val="005165AC"/>
    <w:rsid w:val="0052051A"/>
    <w:rsid w:val="00525A32"/>
    <w:rsid w:val="00535D1E"/>
    <w:rsid w:val="005378D4"/>
    <w:rsid w:val="00537F70"/>
    <w:rsid w:val="00540590"/>
    <w:rsid w:val="00543973"/>
    <w:rsid w:val="00552BF8"/>
    <w:rsid w:val="00555FF2"/>
    <w:rsid w:val="00564DA1"/>
    <w:rsid w:val="00570F43"/>
    <w:rsid w:val="00576ABE"/>
    <w:rsid w:val="005835CC"/>
    <w:rsid w:val="0058626E"/>
    <w:rsid w:val="00595064"/>
    <w:rsid w:val="005A161E"/>
    <w:rsid w:val="005A5EA1"/>
    <w:rsid w:val="005B5D71"/>
    <w:rsid w:val="005C4992"/>
    <w:rsid w:val="005D078F"/>
    <w:rsid w:val="005D1E17"/>
    <w:rsid w:val="005D2F44"/>
    <w:rsid w:val="005D76D6"/>
    <w:rsid w:val="005E2940"/>
    <w:rsid w:val="005E2DA3"/>
    <w:rsid w:val="005F5CD3"/>
    <w:rsid w:val="006135D1"/>
    <w:rsid w:val="00614A14"/>
    <w:rsid w:val="006162F3"/>
    <w:rsid w:val="00616E60"/>
    <w:rsid w:val="00621AC1"/>
    <w:rsid w:val="00626E2E"/>
    <w:rsid w:val="00635658"/>
    <w:rsid w:val="00641B80"/>
    <w:rsid w:val="006434B1"/>
    <w:rsid w:val="00644EF0"/>
    <w:rsid w:val="00655E25"/>
    <w:rsid w:val="0065737F"/>
    <w:rsid w:val="00661C11"/>
    <w:rsid w:val="0066235C"/>
    <w:rsid w:val="00665A1E"/>
    <w:rsid w:val="00665F08"/>
    <w:rsid w:val="006759C7"/>
    <w:rsid w:val="0068655E"/>
    <w:rsid w:val="0069033A"/>
    <w:rsid w:val="006943A8"/>
    <w:rsid w:val="00694435"/>
    <w:rsid w:val="00696668"/>
    <w:rsid w:val="00696CAC"/>
    <w:rsid w:val="006A7498"/>
    <w:rsid w:val="006B2654"/>
    <w:rsid w:val="006C0933"/>
    <w:rsid w:val="006C0C0B"/>
    <w:rsid w:val="006C7406"/>
    <w:rsid w:val="006C756D"/>
    <w:rsid w:val="006D248E"/>
    <w:rsid w:val="006D36B6"/>
    <w:rsid w:val="006D3E18"/>
    <w:rsid w:val="006D69E0"/>
    <w:rsid w:val="006E343D"/>
    <w:rsid w:val="006E709C"/>
    <w:rsid w:val="00704DAB"/>
    <w:rsid w:val="007121EC"/>
    <w:rsid w:val="00712325"/>
    <w:rsid w:val="00737766"/>
    <w:rsid w:val="00741AD6"/>
    <w:rsid w:val="007431F9"/>
    <w:rsid w:val="00751134"/>
    <w:rsid w:val="00760EC6"/>
    <w:rsid w:val="00764842"/>
    <w:rsid w:val="00764B38"/>
    <w:rsid w:val="00767FF4"/>
    <w:rsid w:val="00770590"/>
    <w:rsid w:val="00771F08"/>
    <w:rsid w:val="0077649F"/>
    <w:rsid w:val="0078087C"/>
    <w:rsid w:val="00780D5A"/>
    <w:rsid w:val="00786F34"/>
    <w:rsid w:val="0079416E"/>
    <w:rsid w:val="00797FDA"/>
    <w:rsid w:val="007A0127"/>
    <w:rsid w:val="007B1F4C"/>
    <w:rsid w:val="007C507E"/>
    <w:rsid w:val="007D5842"/>
    <w:rsid w:val="007D7CD1"/>
    <w:rsid w:val="007E5F20"/>
    <w:rsid w:val="008008EB"/>
    <w:rsid w:val="00806139"/>
    <w:rsid w:val="00813DD4"/>
    <w:rsid w:val="0082153A"/>
    <w:rsid w:val="00821752"/>
    <w:rsid w:val="00827544"/>
    <w:rsid w:val="0083415C"/>
    <w:rsid w:val="00835B28"/>
    <w:rsid w:val="0084595B"/>
    <w:rsid w:val="00845B11"/>
    <w:rsid w:val="00847BEB"/>
    <w:rsid w:val="00857C76"/>
    <w:rsid w:val="0086087B"/>
    <w:rsid w:val="00864D56"/>
    <w:rsid w:val="0086610F"/>
    <w:rsid w:val="008770FD"/>
    <w:rsid w:val="00886DE0"/>
    <w:rsid w:val="008870B3"/>
    <w:rsid w:val="008876E6"/>
    <w:rsid w:val="00896D7F"/>
    <w:rsid w:val="008A69B9"/>
    <w:rsid w:val="008B2931"/>
    <w:rsid w:val="008B41D9"/>
    <w:rsid w:val="008B47EA"/>
    <w:rsid w:val="008B4B88"/>
    <w:rsid w:val="008C190F"/>
    <w:rsid w:val="008C23AF"/>
    <w:rsid w:val="008C5DB0"/>
    <w:rsid w:val="008D09AF"/>
    <w:rsid w:val="008D117B"/>
    <w:rsid w:val="008D1509"/>
    <w:rsid w:val="008D2418"/>
    <w:rsid w:val="008E1916"/>
    <w:rsid w:val="008E234E"/>
    <w:rsid w:val="008E42A1"/>
    <w:rsid w:val="008E4EEA"/>
    <w:rsid w:val="008E6B46"/>
    <w:rsid w:val="008E6D93"/>
    <w:rsid w:val="008F018A"/>
    <w:rsid w:val="008F0C0E"/>
    <w:rsid w:val="00901E88"/>
    <w:rsid w:val="00902FFD"/>
    <w:rsid w:val="00903FB9"/>
    <w:rsid w:val="00904EAB"/>
    <w:rsid w:val="009050DE"/>
    <w:rsid w:val="00905BEC"/>
    <w:rsid w:val="00921FA3"/>
    <w:rsid w:val="00922FC9"/>
    <w:rsid w:val="009249E7"/>
    <w:rsid w:val="0092663A"/>
    <w:rsid w:val="009306DC"/>
    <w:rsid w:val="00930AE6"/>
    <w:rsid w:val="00941411"/>
    <w:rsid w:val="00941DB1"/>
    <w:rsid w:val="00947C09"/>
    <w:rsid w:val="00950ABE"/>
    <w:rsid w:val="009511D8"/>
    <w:rsid w:val="00953CCC"/>
    <w:rsid w:val="009551D6"/>
    <w:rsid w:val="00962939"/>
    <w:rsid w:val="009707B3"/>
    <w:rsid w:val="00974A18"/>
    <w:rsid w:val="00980AE4"/>
    <w:rsid w:val="00985178"/>
    <w:rsid w:val="009951D7"/>
    <w:rsid w:val="009B060F"/>
    <w:rsid w:val="009B1EAD"/>
    <w:rsid w:val="009B4E7A"/>
    <w:rsid w:val="009C06F8"/>
    <w:rsid w:val="009C4D18"/>
    <w:rsid w:val="009C4DAE"/>
    <w:rsid w:val="009C6037"/>
    <w:rsid w:val="009C6559"/>
    <w:rsid w:val="009D4895"/>
    <w:rsid w:val="009E2370"/>
    <w:rsid w:val="009E376E"/>
    <w:rsid w:val="009E55C9"/>
    <w:rsid w:val="009E5A35"/>
    <w:rsid w:val="009E695F"/>
    <w:rsid w:val="009E7618"/>
    <w:rsid w:val="009F19E3"/>
    <w:rsid w:val="009F3FB5"/>
    <w:rsid w:val="00A01D13"/>
    <w:rsid w:val="00A04D43"/>
    <w:rsid w:val="00A116D3"/>
    <w:rsid w:val="00A13D13"/>
    <w:rsid w:val="00A1693A"/>
    <w:rsid w:val="00A23636"/>
    <w:rsid w:val="00A2380B"/>
    <w:rsid w:val="00A249A1"/>
    <w:rsid w:val="00A25C90"/>
    <w:rsid w:val="00A37608"/>
    <w:rsid w:val="00A50E93"/>
    <w:rsid w:val="00A6254C"/>
    <w:rsid w:val="00A70B44"/>
    <w:rsid w:val="00A70FAB"/>
    <w:rsid w:val="00A71B23"/>
    <w:rsid w:val="00A75680"/>
    <w:rsid w:val="00A76752"/>
    <w:rsid w:val="00A8000C"/>
    <w:rsid w:val="00A81C17"/>
    <w:rsid w:val="00A81F11"/>
    <w:rsid w:val="00A8240F"/>
    <w:rsid w:val="00A86039"/>
    <w:rsid w:val="00A9103A"/>
    <w:rsid w:val="00A91552"/>
    <w:rsid w:val="00A94239"/>
    <w:rsid w:val="00A942AB"/>
    <w:rsid w:val="00A97F96"/>
    <w:rsid w:val="00AA06D3"/>
    <w:rsid w:val="00AB1A43"/>
    <w:rsid w:val="00AB4D81"/>
    <w:rsid w:val="00AC2EB5"/>
    <w:rsid w:val="00AC4984"/>
    <w:rsid w:val="00AC4C9A"/>
    <w:rsid w:val="00AC5443"/>
    <w:rsid w:val="00AC6EEA"/>
    <w:rsid w:val="00AC78ED"/>
    <w:rsid w:val="00AD03D2"/>
    <w:rsid w:val="00AD4A50"/>
    <w:rsid w:val="00AD7235"/>
    <w:rsid w:val="00AE01E9"/>
    <w:rsid w:val="00AF6F30"/>
    <w:rsid w:val="00B010D5"/>
    <w:rsid w:val="00B144FC"/>
    <w:rsid w:val="00B2176C"/>
    <w:rsid w:val="00B22A7C"/>
    <w:rsid w:val="00B25B9A"/>
    <w:rsid w:val="00B269AF"/>
    <w:rsid w:val="00B41288"/>
    <w:rsid w:val="00B4597A"/>
    <w:rsid w:val="00B46CAA"/>
    <w:rsid w:val="00B501F0"/>
    <w:rsid w:val="00B507E2"/>
    <w:rsid w:val="00B50965"/>
    <w:rsid w:val="00B60BBA"/>
    <w:rsid w:val="00B617DF"/>
    <w:rsid w:val="00B62BF5"/>
    <w:rsid w:val="00B652F1"/>
    <w:rsid w:val="00B67E8D"/>
    <w:rsid w:val="00B84DF3"/>
    <w:rsid w:val="00B8644F"/>
    <w:rsid w:val="00B87188"/>
    <w:rsid w:val="00BA4B7A"/>
    <w:rsid w:val="00BB12F6"/>
    <w:rsid w:val="00BB145D"/>
    <w:rsid w:val="00BB1897"/>
    <w:rsid w:val="00BB2860"/>
    <w:rsid w:val="00BB43C7"/>
    <w:rsid w:val="00BC1CF1"/>
    <w:rsid w:val="00BC238D"/>
    <w:rsid w:val="00BC277D"/>
    <w:rsid w:val="00BC2ED7"/>
    <w:rsid w:val="00BC3EAF"/>
    <w:rsid w:val="00BD446D"/>
    <w:rsid w:val="00BD714C"/>
    <w:rsid w:val="00BE4713"/>
    <w:rsid w:val="00BE4E95"/>
    <w:rsid w:val="00BF28AA"/>
    <w:rsid w:val="00BF2F88"/>
    <w:rsid w:val="00BF6C7B"/>
    <w:rsid w:val="00C05904"/>
    <w:rsid w:val="00C12437"/>
    <w:rsid w:val="00C15C08"/>
    <w:rsid w:val="00C2320A"/>
    <w:rsid w:val="00C27047"/>
    <w:rsid w:val="00C3334B"/>
    <w:rsid w:val="00C354B4"/>
    <w:rsid w:val="00C424F3"/>
    <w:rsid w:val="00C43282"/>
    <w:rsid w:val="00C435F4"/>
    <w:rsid w:val="00C47A40"/>
    <w:rsid w:val="00C50F94"/>
    <w:rsid w:val="00C526A5"/>
    <w:rsid w:val="00C60B70"/>
    <w:rsid w:val="00C60FAF"/>
    <w:rsid w:val="00C63C5E"/>
    <w:rsid w:val="00C662B0"/>
    <w:rsid w:val="00C71440"/>
    <w:rsid w:val="00C71B68"/>
    <w:rsid w:val="00C72817"/>
    <w:rsid w:val="00C73795"/>
    <w:rsid w:val="00C75A05"/>
    <w:rsid w:val="00C8455A"/>
    <w:rsid w:val="00CB5278"/>
    <w:rsid w:val="00CB7DFD"/>
    <w:rsid w:val="00CC1AA5"/>
    <w:rsid w:val="00CC1EEE"/>
    <w:rsid w:val="00CC23A3"/>
    <w:rsid w:val="00CC4C00"/>
    <w:rsid w:val="00CC7221"/>
    <w:rsid w:val="00CD04EB"/>
    <w:rsid w:val="00CD1FAD"/>
    <w:rsid w:val="00CD2C7C"/>
    <w:rsid w:val="00CD5060"/>
    <w:rsid w:val="00CD5663"/>
    <w:rsid w:val="00CD7B70"/>
    <w:rsid w:val="00CE52A2"/>
    <w:rsid w:val="00CE664A"/>
    <w:rsid w:val="00CE68DD"/>
    <w:rsid w:val="00CF2985"/>
    <w:rsid w:val="00CF305B"/>
    <w:rsid w:val="00CF3235"/>
    <w:rsid w:val="00CF4ABE"/>
    <w:rsid w:val="00CF7A64"/>
    <w:rsid w:val="00D0612C"/>
    <w:rsid w:val="00D10CE1"/>
    <w:rsid w:val="00D260A2"/>
    <w:rsid w:val="00D30B8C"/>
    <w:rsid w:val="00D37C18"/>
    <w:rsid w:val="00D43624"/>
    <w:rsid w:val="00D46095"/>
    <w:rsid w:val="00D53B2A"/>
    <w:rsid w:val="00D624AF"/>
    <w:rsid w:val="00D66024"/>
    <w:rsid w:val="00D67936"/>
    <w:rsid w:val="00D75918"/>
    <w:rsid w:val="00D764A5"/>
    <w:rsid w:val="00D800A8"/>
    <w:rsid w:val="00D818EC"/>
    <w:rsid w:val="00D830EF"/>
    <w:rsid w:val="00D85D67"/>
    <w:rsid w:val="00DA2D4E"/>
    <w:rsid w:val="00DA47CD"/>
    <w:rsid w:val="00DA670E"/>
    <w:rsid w:val="00DB096C"/>
    <w:rsid w:val="00DB0D73"/>
    <w:rsid w:val="00DB39E2"/>
    <w:rsid w:val="00DB4823"/>
    <w:rsid w:val="00DB529B"/>
    <w:rsid w:val="00DB55ED"/>
    <w:rsid w:val="00DB5600"/>
    <w:rsid w:val="00DB641B"/>
    <w:rsid w:val="00DB6FD9"/>
    <w:rsid w:val="00DC33ED"/>
    <w:rsid w:val="00DC62EC"/>
    <w:rsid w:val="00DC760E"/>
    <w:rsid w:val="00DD1E70"/>
    <w:rsid w:val="00DD6CB4"/>
    <w:rsid w:val="00DE30E7"/>
    <w:rsid w:val="00DE3702"/>
    <w:rsid w:val="00DE3B53"/>
    <w:rsid w:val="00DE68E7"/>
    <w:rsid w:val="00DE6B17"/>
    <w:rsid w:val="00DF1DB8"/>
    <w:rsid w:val="00DF6771"/>
    <w:rsid w:val="00E0403A"/>
    <w:rsid w:val="00E053AC"/>
    <w:rsid w:val="00E12C06"/>
    <w:rsid w:val="00E20CE4"/>
    <w:rsid w:val="00E34B6A"/>
    <w:rsid w:val="00E3627A"/>
    <w:rsid w:val="00E37AD2"/>
    <w:rsid w:val="00E42DAF"/>
    <w:rsid w:val="00E44D3C"/>
    <w:rsid w:val="00E52AC4"/>
    <w:rsid w:val="00E5796E"/>
    <w:rsid w:val="00E67AD1"/>
    <w:rsid w:val="00E728DA"/>
    <w:rsid w:val="00E7502F"/>
    <w:rsid w:val="00E7509E"/>
    <w:rsid w:val="00E752AB"/>
    <w:rsid w:val="00E81FCB"/>
    <w:rsid w:val="00E8277B"/>
    <w:rsid w:val="00E87821"/>
    <w:rsid w:val="00E906DC"/>
    <w:rsid w:val="00E90C6C"/>
    <w:rsid w:val="00E97277"/>
    <w:rsid w:val="00EA3B76"/>
    <w:rsid w:val="00EB6CFC"/>
    <w:rsid w:val="00EB79F9"/>
    <w:rsid w:val="00EC0094"/>
    <w:rsid w:val="00EC414D"/>
    <w:rsid w:val="00EC6A2D"/>
    <w:rsid w:val="00EC7F37"/>
    <w:rsid w:val="00EE0257"/>
    <w:rsid w:val="00EE7918"/>
    <w:rsid w:val="00EF6F95"/>
    <w:rsid w:val="00F02F9A"/>
    <w:rsid w:val="00F037BB"/>
    <w:rsid w:val="00F114A8"/>
    <w:rsid w:val="00F116D9"/>
    <w:rsid w:val="00F1668D"/>
    <w:rsid w:val="00F231C0"/>
    <w:rsid w:val="00F23D71"/>
    <w:rsid w:val="00F25353"/>
    <w:rsid w:val="00F26702"/>
    <w:rsid w:val="00F323F1"/>
    <w:rsid w:val="00F35655"/>
    <w:rsid w:val="00F46051"/>
    <w:rsid w:val="00F52591"/>
    <w:rsid w:val="00F52BE1"/>
    <w:rsid w:val="00F5395A"/>
    <w:rsid w:val="00F6117A"/>
    <w:rsid w:val="00F62E1A"/>
    <w:rsid w:val="00F70B18"/>
    <w:rsid w:val="00F77358"/>
    <w:rsid w:val="00F81A54"/>
    <w:rsid w:val="00F822B6"/>
    <w:rsid w:val="00F82E8A"/>
    <w:rsid w:val="00F8371E"/>
    <w:rsid w:val="00F83B61"/>
    <w:rsid w:val="00F86637"/>
    <w:rsid w:val="00F94136"/>
    <w:rsid w:val="00FA41BF"/>
    <w:rsid w:val="00FC1326"/>
    <w:rsid w:val="00FC2017"/>
    <w:rsid w:val="00FC304A"/>
    <w:rsid w:val="00FC3388"/>
    <w:rsid w:val="00FC3E3F"/>
    <w:rsid w:val="00FC4FC7"/>
    <w:rsid w:val="00FC567C"/>
    <w:rsid w:val="00FC5AFC"/>
    <w:rsid w:val="00FC6499"/>
    <w:rsid w:val="00FD047E"/>
    <w:rsid w:val="00FD08FA"/>
    <w:rsid w:val="00FE0E51"/>
    <w:rsid w:val="00FE3C21"/>
    <w:rsid w:val="00FE6B8C"/>
    <w:rsid w:val="00FF2F31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03D2-1FD5-4EB9-8831-1986AC17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2018-01-18T11:16:00Z</dcterms:created>
  <dcterms:modified xsi:type="dcterms:W3CDTF">2018-01-18T11:16:00Z</dcterms:modified>
</cp:coreProperties>
</file>